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EBD3" w14:textId="77777777" w:rsidR="009B3E5A" w:rsidRDefault="009B3E5A" w:rsidP="009B3E5A">
      <w:pPr>
        <w:spacing w:after="0"/>
        <w:contextualSpacing/>
        <w:jc w:val="center"/>
        <w:rPr>
          <w:b/>
          <w:bCs/>
          <w:lang w:val="en-US"/>
        </w:rPr>
      </w:pPr>
    </w:p>
    <w:p w14:paraId="48DEB3C0" w14:textId="77777777" w:rsidR="009B3E5A" w:rsidRDefault="009B3E5A" w:rsidP="009B3E5A">
      <w:pPr>
        <w:spacing w:after="0"/>
        <w:contextualSpacing/>
        <w:jc w:val="center"/>
        <w:rPr>
          <w:b/>
          <w:bCs/>
          <w:lang w:val="en-US"/>
        </w:rPr>
      </w:pPr>
    </w:p>
    <w:p w14:paraId="579B20F8" w14:textId="77777777" w:rsidR="009B3E5A" w:rsidRDefault="009B3E5A" w:rsidP="009B3E5A">
      <w:pPr>
        <w:spacing w:after="0"/>
        <w:contextualSpacing/>
        <w:jc w:val="center"/>
        <w:rPr>
          <w:b/>
          <w:bCs/>
          <w:lang w:val="en-US"/>
        </w:rPr>
      </w:pPr>
    </w:p>
    <w:p w14:paraId="1CB1E607" w14:textId="77777777" w:rsidR="009B3E5A" w:rsidRDefault="009B3E5A" w:rsidP="009B3E5A">
      <w:pPr>
        <w:spacing w:after="0"/>
        <w:contextualSpacing/>
        <w:jc w:val="center"/>
        <w:rPr>
          <w:b/>
          <w:bCs/>
          <w:lang w:val="en-US"/>
        </w:rPr>
      </w:pPr>
    </w:p>
    <w:p w14:paraId="7360D7F7" w14:textId="77777777" w:rsidR="009B3E5A" w:rsidRDefault="009B3E5A" w:rsidP="009B3E5A">
      <w:pPr>
        <w:spacing w:after="0"/>
        <w:contextualSpacing/>
        <w:jc w:val="center"/>
        <w:rPr>
          <w:b/>
          <w:bCs/>
          <w:lang w:val="en-US"/>
        </w:rPr>
      </w:pPr>
    </w:p>
    <w:p w14:paraId="682701D8" w14:textId="77777777" w:rsidR="009B3E5A" w:rsidRDefault="009B3E5A" w:rsidP="009B3E5A">
      <w:pPr>
        <w:spacing w:after="0"/>
        <w:contextualSpacing/>
        <w:jc w:val="center"/>
        <w:rPr>
          <w:b/>
          <w:bCs/>
          <w:lang w:val="en-US"/>
        </w:rPr>
      </w:pPr>
    </w:p>
    <w:p w14:paraId="058E42B5" w14:textId="77777777" w:rsidR="009B3E5A" w:rsidRDefault="009B3E5A" w:rsidP="009B3E5A">
      <w:pPr>
        <w:spacing w:after="0"/>
        <w:contextualSpacing/>
        <w:jc w:val="center"/>
        <w:rPr>
          <w:b/>
          <w:bCs/>
          <w:lang w:val="en-US"/>
        </w:rPr>
      </w:pPr>
    </w:p>
    <w:p w14:paraId="028A8AC6" w14:textId="77777777" w:rsidR="009B3E5A" w:rsidRDefault="009B3E5A" w:rsidP="009B3E5A">
      <w:pPr>
        <w:spacing w:after="0"/>
        <w:contextualSpacing/>
        <w:jc w:val="center"/>
        <w:rPr>
          <w:b/>
          <w:bCs/>
          <w:lang w:val="en-US"/>
        </w:rPr>
      </w:pPr>
    </w:p>
    <w:p w14:paraId="0154582C" w14:textId="77777777" w:rsidR="009B3E5A" w:rsidRDefault="009B3E5A" w:rsidP="009B3E5A">
      <w:pPr>
        <w:spacing w:after="0"/>
        <w:contextualSpacing/>
        <w:jc w:val="center"/>
        <w:rPr>
          <w:b/>
          <w:bCs/>
          <w:lang w:val="en-US"/>
        </w:rPr>
      </w:pPr>
    </w:p>
    <w:p w14:paraId="48A73E31" w14:textId="77777777" w:rsidR="009B3E5A" w:rsidRDefault="009B3E5A" w:rsidP="009B3E5A">
      <w:pPr>
        <w:spacing w:after="0"/>
        <w:contextualSpacing/>
        <w:jc w:val="center"/>
        <w:rPr>
          <w:b/>
          <w:bCs/>
          <w:lang w:val="en-US"/>
        </w:rPr>
      </w:pPr>
    </w:p>
    <w:p w14:paraId="382E60D5" w14:textId="77777777" w:rsidR="009B3E5A" w:rsidRDefault="009B3E5A" w:rsidP="009B3E5A">
      <w:pPr>
        <w:spacing w:after="0"/>
        <w:contextualSpacing/>
        <w:jc w:val="center"/>
        <w:rPr>
          <w:b/>
          <w:bCs/>
          <w:lang w:val="en-US"/>
        </w:rPr>
      </w:pPr>
    </w:p>
    <w:p w14:paraId="6D4616B8" w14:textId="5D920B2C" w:rsidR="009B3E5A" w:rsidRDefault="009B3E5A" w:rsidP="009B3E5A">
      <w:pPr>
        <w:spacing w:after="0"/>
        <w:contextualSpacing/>
        <w:jc w:val="center"/>
        <w:rPr>
          <w:b/>
          <w:bCs/>
          <w:lang w:val="en-US"/>
        </w:rPr>
      </w:pPr>
      <w:r w:rsidRPr="009B3E5A">
        <w:rPr>
          <w:b/>
          <w:bCs/>
          <w:lang w:val="en-US"/>
        </w:rPr>
        <w:t>Financial Information Summary for PCC</w:t>
      </w:r>
    </w:p>
    <w:p w14:paraId="46C3723F" w14:textId="5302BDDE" w:rsidR="009B3E5A" w:rsidRDefault="009B3E5A" w:rsidP="009B3E5A">
      <w:pPr>
        <w:spacing w:after="0"/>
        <w:contextualSpacing/>
        <w:jc w:val="center"/>
        <w:rPr>
          <w:b/>
          <w:bCs/>
          <w:lang w:val="en-US"/>
        </w:rPr>
      </w:pPr>
    </w:p>
    <w:p w14:paraId="0A1B9444" w14:textId="77777777" w:rsidR="009B3E5A" w:rsidRDefault="009B3E5A" w:rsidP="009B3E5A">
      <w:pPr>
        <w:spacing w:after="0"/>
        <w:contextualSpacing/>
        <w:jc w:val="center"/>
        <w:rPr>
          <w:lang w:val="en-US"/>
        </w:rPr>
      </w:pPr>
    </w:p>
    <w:p w14:paraId="116F6FA5" w14:textId="77777777" w:rsidR="009B3E5A" w:rsidRDefault="009B3E5A" w:rsidP="009B3E5A">
      <w:pPr>
        <w:spacing w:after="0"/>
        <w:contextualSpacing/>
        <w:jc w:val="center"/>
        <w:rPr>
          <w:lang w:val="en-US"/>
        </w:rPr>
      </w:pPr>
    </w:p>
    <w:p w14:paraId="4AD92B9D" w14:textId="77777777" w:rsidR="009B3E5A" w:rsidRDefault="009B3E5A" w:rsidP="009B3E5A">
      <w:pPr>
        <w:spacing w:after="0"/>
        <w:contextualSpacing/>
        <w:jc w:val="center"/>
        <w:rPr>
          <w:lang w:val="en-US"/>
        </w:rPr>
      </w:pPr>
    </w:p>
    <w:p w14:paraId="0CE3FAAB" w14:textId="77777777" w:rsidR="009B3E5A" w:rsidRDefault="009B3E5A" w:rsidP="009B3E5A">
      <w:pPr>
        <w:spacing w:after="0"/>
        <w:contextualSpacing/>
        <w:jc w:val="center"/>
        <w:rPr>
          <w:lang w:val="en-US"/>
        </w:rPr>
      </w:pPr>
    </w:p>
    <w:p w14:paraId="2006CCD2" w14:textId="77777777" w:rsidR="009B3E5A" w:rsidRDefault="009B3E5A" w:rsidP="009B3E5A">
      <w:pPr>
        <w:spacing w:after="0"/>
        <w:contextualSpacing/>
        <w:jc w:val="center"/>
        <w:rPr>
          <w:lang w:val="en-US"/>
        </w:rPr>
      </w:pPr>
    </w:p>
    <w:p w14:paraId="69BA5725" w14:textId="77777777" w:rsidR="009B3E5A" w:rsidRDefault="009B3E5A" w:rsidP="009B3E5A">
      <w:pPr>
        <w:spacing w:after="0"/>
        <w:contextualSpacing/>
        <w:jc w:val="center"/>
        <w:rPr>
          <w:lang w:val="en-US"/>
        </w:rPr>
      </w:pPr>
    </w:p>
    <w:p w14:paraId="2A281C21" w14:textId="3FEC5D0B" w:rsidR="009B3E5A" w:rsidRPr="0017556D" w:rsidRDefault="009B3E5A" w:rsidP="009B3E5A">
      <w:pPr>
        <w:spacing w:after="0"/>
        <w:contextualSpacing/>
        <w:jc w:val="center"/>
        <w:rPr>
          <w:lang w:val="en-US"/>
        </w:rPr>
      </w:pPr>
      <w:r w:rsidRPr="0017556D">
        <w:rPr>
          <w:lang w:val="en-US"/>
        </w:rPr>
        <w:t>Student’s Name</w:t>
      </w:r>
    </w:p>
    <w:p w14:paraId="5FCBF43B" w14:textId="77777777" w:rsidR="009B3E5A" w:rsidRPr="0017556D" w:rsidRDefault="009B3E5A" w:rsidP="009B3E5A">
      <w:pPr>
        <w:spacing w:after="0"/>
        <w:contextualSpacing/>
        <w:jc w:val="center"/>
        <w:rPr>
          <w:lang w:val="en-US"/>
        </w:rPr>
      </w:pPr>
      <w:r w:rsidRPr="0017556D">
        <w:rPr>
          <w:lang w:val="en-US"/>
        </w:rPr>
        <w:t>Institution</w:t>
      </w:r>
    </w:p>
    <w:p w14:paraId="2E6557E6" w14:textId="77777777" w:rsidR="009B3E5A" w:rsidRPr="0017556D" w:rsidRDefault="009B3E5A" w:rsidP="009B3E5A">
      <w:pPr>
        <w:spacing w:after="0"/>
        <w:contextualSpacing/>
        <w:jc w:val="center"/>
        <w:rPr>
          <w:lang w:val="en-US"/>
        </w:rPr>
      </w:pPr>
      <w:r w:rsidRPr="0017556D">
        <w:rPr>
          <w:lang w:val="en-US"/>
        </w:rPr>
        <w:t>Course</w:t>
      </w:r>
    </w:p>
    <w:p w14:paraId="00E9CB94" w14:textId="77777777" w:rsidR="009B3E5A" w:rsidRPr="0017556D" w:rsidRDefault="009B3E5A" w:rsidP="009B3E5A">
      <w:pPr>
        <w:spacing w:after="0"/>
        <w:contextualSpacing/>
        <w:jc w:val="center"/>
        <w:rPr>
          <w:lang w:val="en-US"/>
        </w:rPr>
      </w:pPr>
      <w:r w:rsidRPr="0017556D">
        <w:rPr>
          <w:lang w:val="en-US"/>
        </w:rPr>
        <w:t>Professor’s Name</w:t>
      </w:r>
    </w:p>
    <w:p w14:paraId="2433A903" w14:textId="77777777" w:rsidR="009B3E5A" w:rsidRPr="0017556D" w:rsidRDefault="009B3E5A" w:rsidP="009B3E5A">
      <w:pPr>
        <w:spacing w:after="0"/>
        <w:contextualSpacing/>
        <w:jc w:val="center"/>
        <w:rPr>
          <w:lang w:val="en-US"/>
        </w:rPr>
      </w:pPr>
      <w:r w:rsidRPr="0017556D">
        <w:rPr>
          <w:lang w:val="en-US"/>
        </w:rPr>
        <w:t>Date</w:t>
      </w:r>
    </w:p>
    <w:p w14:paraId="2B3AC577" w14:textId="77777777" w:rsidR="009B3E5A" w:rsidRDefault="009B3E5A" w:rsidP="009B3E5A">
      <w:pPr>
        <w:spacing w:after="0"/>
        <w:contextualSpacing/>
        <w:jc w:val="center"/>
        <w:rPr>
          <w:b/>
          <w:bCs/>
          <w:lang w:val="en-US"/>
        </w:rPr>
      </w:pPr>
    </w:p>
    <w:p w14:paraId="5119B9EB" w14:textId="6C788EE2" w:rsidR="009B3E5A" w:rsidRDefault="009B3E5A" w:rsidP="009B3E5A">
      <w:pPr>
        <w:spacing w:line="259" w:lineRule="auto"/>
        <w:jc w:val="center"/>
        <w:rPr>
          <w:lang w:val="en-US"/>
        </w:rPr>
      </w:pPr>
      <w:r>
        <w:rPr>
          <w:lang w:val="en-US"/>
        </w:rPr>
        <w:lastRenderedPageBreak/>
        <w:t>Memo</w:t>
      </w:r>
    </w:p>
    <w:p w14:paraId="666FCAAA" w14:textId="74CBFF9A" w:rsidR="00A8650A" w:rsidRDefault="009B3E5A" w:rsidP="009B3E5A">
      <w:pPr>
        <w:spacing w:after="0"/>
        <w:contextualSpacing/>
        <w:rPr>
          <w:lang w:val="en-US"/>
        </w:rPr>
      </w:pPr>
      <w:r>
        <w:rPr>
          <w:lang w:val="en-US"/>
        </w:rPr>
        <w:t xml:space="preserve">To: PCC Managers </w:t>
      </w:r>
    </w:p>
    <w:p w14:paraId="685D3D80" w14:textId="2232A7E4" w:rsidR="009B3E5A" w:rsidRDefault="009B3E5A" w:rsidP="009B3E5A">
      <w:pPr>
        <w:spacing w:after="0"/>
        <w:contextualSpacing/>
        <w:rPr>
          <w:lang w:val="en-US"/>
        </w:rPr>
      </w:pPr>
      <w:r>
        <w:rPr>
          <w:lang w:val="en-US"/>
        </w:rPr>
        <w:t xml:space="preserve">From: PCC Chief Finance Officer </w:t>
      </w:r>
    </w:p>
    <w:p w14:paraId="0C5F8D5A" w14:textId="3162B1E1" w:rsidR="009B3E5A" w:rsidRDefault="009B3E5A" w:rsidP="009B3E5A">
      <w:pPr>
        <w:spacing w:after="0"/>
        <w:contextualSpacing/>
        <w:rPr>
          <w:lang w:val="en-US"/>
        </w:rPr>
      </w:pPr>
      <w:r>
        <w:rPr>
          <w:lang w:val="en-US"/>
        </w:rPr>
        <w:t>Date: June 20, 2021</w:t>
      </w:r>
    </w:p>
    <w:p w14:paraId="324EC0AF" w14:textId="1E96E082" w:rsidR="009B3E5A" w:rsidRDefault="009B3E5A" w:rsidP="009B3E5A">
      <w:pPr>
        <w:spacing w:after="0"/>
        <w:contextualSpacing/>
        <w:rPr>
          <w:b/>
          <w:bCs/>
          <w:lang w:val="en-US"/>
        </w:rPr>
      </w:pPr>
      <w:r>
        <w:rPr>
          <w:lang w:val="en-US"/>
        </w:rPr>
        <w:t xml:space="preserve">Subject: </w:t>
      </w:r>
      <w:r w:rsidRPr="009B3E5A">
        <w:rPr>
          <w:b/>
          <w:bCs/>
          <w:lang w:val="en-US"/>
        </w:rPr>
        <w:t>Financial Information Summary for PCC</w:t>
      </w:r>
    </w:p>
    <w:p w14:paraId="1D2F9719" w14:textId="3B6D45B2" w:rsidR="009B3E5A" w:rsidRDefault="009B3E5A" w:rsidP="009B3E5A">
      <w:pPr>
        <w:spacing w:after="0"/>
        <w:contextualSpacing/>
        <w:rPr>
          <w:lang w:val="en-US"/>
        </w:rPr>
      </w:pPr>
      <w:r>
        <w:rPr>
          <w:b/>
          <w:bCs/>
          <w:lang w:val="en-US"/>
        </w:rPr>
        <w:tab/>
      </w:r>
      <w:r>
        <w:rPr>
          <w:lang w:val="en-US"/>
        </w:rPr>
        <w:t xml:space="preserve">This memo </w:t>
      </w:r>
      <w:r w:rsidR="00483CF1">
        <w:rPr>
          <w:lang w:val="en-US"/>
        </w:rPr>
        <w:t>summarizes</w:t>
      </w:r>
      <w:r>
        <w:rPr>
          <w:lang w:val="en-US"/>
        </w:rPr>
        <w:t xml:space="preserve"> the latest (December 31, 2020) financial information for </w:t>
      </w:r>
      <w:r w:rsidRPr="009B3E5A">
        <w:rPr>
          <w:lang w:val="en-US"/>
        </w:rPr>
        <w:t>People Community Clinic</w:t>
      </w:r>
      <w:r>
        <w:rPr>
          <w:lang w:val="en-US"/>
        </w:rPr>
        <w:t xml:space="preserve">. The main areas addressed in the </w:t>
      </w:r>
      <w:r w:rsidR="00483CF1">
        <w:rPr>
          <w:lang w:val="en-US"/>
        </w:rPr>
        <w:t>notice</w:t>
      </w:r>
      <w:r>
        <w:rPr>
          <w:lang w:val="en-US"/>
        </w:rPr>
        <w:t xml:space="preserve"> are the entity’s balance sheet, statement of operations, cash flows, cash and cash equivalents, in-kind contributions, credit risk score, and revenues from both grants and Medicaid programs.</w:t>
      </w:r>
    </w:p>
    <w:p w14:paraId="6BC8977C" w14:textId="3396BFA6" w:rsidR="009B3E5A" w:rsidRDefault="009B3E5A" w:rsidP="009B3E5A">
      <w:pPr>
        <w:spacing w:after="0"/>
        <w:contextualSpacing/>
        <w:rPr>
          <w:lang w:val="en-US"/>
        </w:rPr>
      </w:pPr>
      <w:r>
        <w:rPr>
          <w:lang w:val="en-US"/>
        </w:rPr>
        <w:tab/>
        <w:t xml:space="preserve">First, I want to bring to your notice that PCC majorly gets its revenue from providing healthcare services and solutions in Austin, Texas. Being a federal-approved clinic, it gets funding from public insurance programs like </w:t>
      </w:r>
      <w:r w:rsidRPr="009B3E5A">
        <w:rPr>
          <w:lang w:val="en-US"/>
        </w:rPr>
        <w:t>Medicaid</w:t>
      </w:r>
      <w:r w:rsidRPr="009B3E5A">
        <w:rPr>
          <w:lang w:val="en-US"/>
        </w:rPr>
        <w:t xml:space="preserve"> </w:t>
      </w:r>
      <w:r>
        <w:rPr>
          <w:lang w:val="en-US"/>
        </w:rPr>
        <w:t xml:space="preserve">and grants like state grants. According to the clinic’s balance sheet, its </w:t>
      </w:r>
      <w:r w:rsidRPr="009B3E5A">
        <w:rPr>
          <w:lang w:val="en-US"/>
        </w:rPr>
        <w:t>current assets</w:t>
      </w:r>
      <w:r>
        <w:rPr>
          <w:lang w:val="en-US"/>
        </w:rPr>
        <w:t xml:space="preserve"> stand at </w:t>
      </w:r>
      <w:r w:rsidRPr="009B3E5A">
        <w:rPr>
          <w:lang w:val="en-US"/>
        </w:rPr>
        <w:t>$14,880,022</w:t>
      </w:r>
      <w:r w:rsidR="00483CF1">
        <w:rPr>
          <w:lang w:val="en-US"/>
        </w:rPr>
        <w:t>,</w:t>
      </w:r>
      <w:r>
        <w:rPr>
          <w:lang w:val="en-US"/>
        </w:rPr>
        <w:t xml:space="preserve"> and this is </w:t>
      </w:r>
      <w:r w:rsidR="00483CF1">
        <w:rPr>
          <w:lang w:val="en-US"/>
        </w:rPr>
        <w:t xml:space="preserve">an </w:t>
      </w:r>
      <w:r>
        <w:rPr>
          <w:lang w:val="en-US"/>
        </w:rPr>
        <w:t xml:space="preserve">increase from </w:t>
      </w:r>
      <w:r w:rsidRPr="009B3E5A">
        <w:rPr>
          <w:lang w:val="en-US"/>
        </w:rPr>
        <w:t>$1</w:t>
      </w:r>
      <w:r>
        <w:rPr>
          <w:lang w:val="en-US"/>
        </w:rPr>
        <w:t>0</w:t>
      </w:r>
      <w:r w:rsidRPr="009B3E5A">
        <w:rPr>
          <w:lang w:val="en-US"/>
        </w:rPr>
        <w:t>,880,022</w:t>
      </w:r>
      <w:r>
        <w:rPr>
          <w:lang w:val="en-US"/>
        </w:rPr>
        <w:t xml:space="preserve"> recorded last year. Also, in terms of long-term investments, they significantly increased when compared to the previous financial year. O</w:t>
      </w:r>
      <w:r w:rsidR="00483CF1">
        <w:rPr>
          <w:lang w:val="en-US"/>
        </w:rPr>
        <w:t>n the other hand, o</w:t>
      </w:r>
      <w:r>
        <w:rPr>
          <w:lang w:val="en-US"/>
        </w:rPr>
        <w:t xml:space="preserve">ther income sources </w:t>
      </w:r>
      <w:r w:rsidR="00483CF1">
        <w:rPr>
          <w:lang w:val="en-US"/>
        </w:rPr>
        <w:t xml:space="preserve">were </w:t>
      </w:r>
      <w:r>
        <w:rPr>
          <w:lang w:val="en-US"/>
        </w:rPr>
        <w:t xml:space="preserve">reduced by close to 3%. </w:t>
      </w:r>
    </w:p>
    <w:p w14:paraId="6EEDE3C1" w14:textId="3EFD9F13" w:rsidR="009B3E5A" w:rsidRDefault="009B3E5A" w:rsidP="009B3E5A">
      <w:pPr>
        <w:spacing w:after="0"/>
        <w:contextualSpacing/>
        <w:rPr>
          <w:lang w:val="en-US"/>
        </w:rPr>
      </w:pPr>
      <w:r>
        <w:rPr>
          <w:lang w:val="en-US"/>
        </w:rPr>
        <w:tab/>
        <w:t>In terms of liabilities, the clinic’s total liabilities w</w:t>
      </w:r>
      <w:r w:rsidR="00483CF1">
        <w:rPr>
          <w:lang w:val="en-US"/>
        </w:rPr>
        <w:t>ere $ 2,600,998, which marks a significant increase from $1,103,291</w:t>
      </w:r>
      <w:r>
        <w:rPr>
          <w:lang w:val="en-US"/>
        </w:rPr>
        <w:t xml:space="preserve"> present last year. The other important financial aspect of the company is </w:t>
      </w:r>
      <w:r w:rsidRPr="009B3E5A">
        <w:rPr>
          <w:lang w:val="en-US"/>
        </w:rPr>
        <w:t>total unrestricted revenues</w:t>
      </w:r>
      <w:r>
        <w:rPr>
          <w:lang w:val="en-US"/>
        </w:rPr>
        <w:t xml:space="preserve">, whereby it was </w:t>
      </w:r>
      <w:r w:rsidRPr="009B3E5A">
        <w:rPr>
          <w:lang w:val="en-US"/>
        </w:rPr>
        <w:t>$15,558,735</w:t>
      </w:r>
      <w:r>
        <w:rPr>
          <w:lang w:val="en-US"/>
        </w:rPr>
        <w:t xml:space="preserve"> during the </w:t>
      </w:r>
      <w:r w:rsidR="00483CF1">
        <w:rPr>
          <w:lang w:val="en-US"/>
        </w:rPr>
        <w:t>last</w:t>
      </w:r>
      <w:r>
        <w:rPr>
          <w:lang w:val="en-US"/>
        </w:rPr>
        <w:t xml:space="preserve"> annual financial standings. When considering the losses and expenses, they stood at </w:t>
      </w:r>
      <w:r w:rsidRPr="009B3E5A">
        <w:rPr>
          <w:lang w:val="en-US"/>
        </w:rPr>
        <w:t>$15,932,042</w:t>
      </w:r>
      <w:r>
        <w:rPr>
          <w:lang w:val="en-US"/>
        </w:rPr>
        <w:t xml:space="preserve">, which marked an increase compared to </w:t>
      </w:r>
      <w:r w:rsidRPr="009B3E5A">
        <w:rPr>
          <w:lang w:val="en-US"/>
        </w:rPr>
        <w:t>$13,961,121</w:t>
      </w:r>
      <w:r>
        <w:rPr>
          <w:lang w:val="en-US"/>
        </w:rPr>
        <w:t xml:space="preserve"> for the previous financial year. </w:t>
      </w:r>
    </w:p>
    <w:p w14:paraId="003DCE57" w14:textId="22146A45" w:rsidR="009B3E5A" w:rsidRDefault="009B3E5A" w:rsidP="009B3E5A">
      <w:pPr>
        <w:spacing w:after="0"/>
        <w:contextualSpacing/>
        <w:rPr>
          <w:lang w:val="en-US"/>
        </w:rPr>
      </w:pPr>
      <w:r>
        <w:rPr>
          <w:lang w:val="en-US"/>
        </w:rPr>
        <w:tab/>
        <w:t xml:space="preserve">In terms of the company’s cash flows, the net flows stood at $ </w:t>
      </w:r>
      <w:r w:rsidRPr="009B3E5A">
        <w:rPr>
          <w:lang w:val="en-US"/>
        </w:rPr>
        <w:t>633,664</w:t>
      </w:r>
      <w:r>
        <w:rPr>
          <w:lang w:val="en-US"/>
        </w:rPr>
        <w:t xml:space="preserve"> for the 2020 financial year, which marked a significant decrease from </w:t>
      </w:r>
      <w:r w:rsidRPr="009B3E5A">
        <w:rPr>
          <w:lang w:val="en-US"/>
        </w:rPr>
        <w:t>1,331,437</w:t>
      </w:r>
      <w:r>
        <w:rPr>
          <w:lang w:val="en-US"/>
        </w:rPr>
        <w:t xml:space="preserve"> from the previous year. </w:t>
      </w:r>
      <w:r w:rsidR="00483CF1">
        <w:rPr>
          <w:lang w:val="en-US"/>
        </w:rPr>
        <w:t>On the other hand, t</w:t>
      </w:r>
      <w:r>
        <w:rPr>
          <w:lang w:val="en-US"/>
        </w:rPr>
        <w:t xml:space="preserve">he year allowed a total of $ </w:t>
      </w:r>
      <w:r w:rsidRPr="009B3E5A">
        <w:rPr>
          <w:lang w:val="en-US"/>
        </w:rPr>
        <w:t>5,283,072</w:t>
      </w:r>
      <w:r>
        <w:rPr>
          <w:lang w:val="en-US"/>
        </w:rPr>
        <w:t xml:space="preserve">, up from the $ </w:t>
      </w:r>
      <w:r w:rsidRPr="009B3E5A">
        <w:rPr>
          <w:lang w:val="en-US"/>
        </w:rPr>
        <w:t>215,857</w:t>
      </w:r>
      <w:r>
        <w:rPr>
          <w:lang w:val="en-US"/>
        </w:rPr>
        <w:t xml:space="preserve"> </w:t>
      </w:r>
      <w:r w:rsidR="00483CF1">
        <w:rPr>
          <w:lang w:val="en-US"/>
        </w:rPr>
        <w:t>in the prior</w:t>
      </w:r>
      <w:r>
        <w:rPr>
          <w:lang w:val="en-US"/>
        </w:rPr>
        <w:t xml:space="preserve"> year. </w:t>
      </w:r>
      <w:r w:rsidR="00483CF1">
        <w:rPr>
          <w:lang w:val="en-US"/>
        </w:rPr>
        <w:t xml:space="preserve">The only areas where the clinic obtained funds are money market accounts with </w:t>
      </w:r>
      <w:r w:rsidR="00483CF1">
        <w:rPr>
          <w:lang w:val="en-US"/>
        </w:rPr>
        <w:lastRenderedPageBreak/>
        <w:t>securities for the cash and cash equivalent</w:t>
      </w:r>
      <w:r>
        <w:rPr>
          <w:lang w:val="en-US"/>
        </w:rPr>
        <w:t xml:space="preserve">s. For these securities, </w:t>
      </w:r>
      <w:r>
        <w:rPr>
          <w:lang w:val="en-US"/>
        </w:rPr>
        <w:t xml:space="preserve">$ </w:t>
      </w:r>
      <w:r w:rsidRPr="009B3E5A">
        <w:rPr>
          <w:lang w:val="en-US"/>
        </w:rPr>
        <w:t>8,739,000</w:t>
      </w:r>
      <w:r>
        <w:rPr>
          <w:lang w:val="en-US"/>
        </w:rPr>
        <w:t xml:space="preserve"> was the total resell agreement, significant growth from the previous year</w:t>
      </w:r>
      <w:r w:rsidR="00483CF1">
        <w:rPr>
          <w:lang w:val="en-US"/>
        </w:rPr>
        <w:t>,</w:t>
      </w:r>
      <w:r>
        <w:rPr>
          <w:lang w:val="en-US"/>
        </w:rPr>
        <w:t xml:space="preserve"> which stood at </w:t>
      </w:r>
      <w:r w:rsidRPr="009B3E5A">
        <w:rPr>
          <w:lang w:val="en-US"/>
        </w:rPr>
        <w:t>$4,451,000</w:t>
      </w:r>
      <w:r>
        <w:rPr>
          <w:lang w:val="en-US"/>
        </w:rPr>
        <w:t xml:space="preserve">.  For the in-kind contributions, these were donations from people </w:t>
      </w:r>
      <w:r w:rsidR="00483CF1">
        <w:rPr>
          <w:lang w:val="en-US"/>
        </w:rPr>
        <w:t>that were $953,022 – a big difference</w:t>
      </w:r>
      <w:r>
        <w:rPr>
          <w:lang w:val="en-US"/>
        </w:rPr>
        <w:t xml:space="preserve"> compared to the </w:t>
      </w:r>
      <w:r w:rsidR="00483CF1">
        <w:rPr>
          <w:lang w:val="en-US"/>
        </w:rPr>
        <w:t>last</w:t>
      </w:r>
      <w:r>
        <w:rPr>
          <w:lang w:val="en-US"/>
        </w:rPr>
        <w:t xml:space="preserve"> time the data was taken. Finally, these were the most notable details of the entire transactions and activities that marked the just concluded financial year. </w:t>
      </w:r>
    </w:p>
    <w:p w14:paraId="482C04DF" w14:textId="5BC3CC68" w:rsidR="009B3E5A" w:rsidRDefault="009B3E5A" w:rsidP="009B3E5A">
      <w:pPr>
        <w:spacing w:after="0"/>
        <w:contextualSpacing/>
        <w:rPr>
          <w:lang w:val="en-US"/>
        </w:rPr>
      </w:pPr>
    </w:p>
    <w:p w14:paraId="0185931E" w14:textId="7C69977F" w:rsidR="009B3E5A" w:rsidRDefault="009B3E5A" w:rsidP="009B3E5A">
      <w:pPr>
        <w:spacing w:after="0"/>
        <w:contextualSpacing/>
        <w:rPr>
          <w:lang w:val="en-US"/>
        </w:rPr>
      </w:pPr>
    </w:p>
    <w:p w14:paraId="79E5ECC7" w14:textId="04B98D9A" w:rsidR="009B3E5A" w:rsidRDefault="009B3E5A" w:rsidP="009B3E5A">
      <w:pPr>
        <w:spacing w:after="0"/>
        <w:contextualSpacing/>
        <w:rPr>
          <w:lang w:val="en-US"/>
        </w:rPr>
      </w:pPr>
    </w:p>
    <w:p w14:paraId="5D79F16F" w14:textId="77777777" w:rsidR="009B3E5A" w:rsidRPr="009B3E5A" w:rsidRDefault="009B3E5A" w:rsidP="009B3E5A">
      <w:pPr>
        <w:spacing w:after="0"/>
        <w:contextualSpacing/>
        <w:rPr>
          <w:lang w:val="en-US"/>
        </w:rPr>
      </w:pPr>
    </w:p>
    <w:sectPr w:rsidR="009B3E5A" w:rsidRPr="009B3E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67AF" w14:textId="77777777" w:rsidR="00E24F24" w:rsidRDefault="00E24F24" w:rsidP="00483CF1">
      <w:pPr>
        <w:spacing w:after="0" w:line="240" w:lineRule="auto"/>
      </w:pPr>
      <w:r>
        <w:separator/>
      </w:r>
    </w:p>
  </w:endnote>
  <w:endnote w:type="continuationSeparator" w:id="0">
    <w:p w14:paraId="01DADDBB" w14:textId="77777777" w:rsidR="00E24F24" w:rsidRDefault="00E24F24" w:rsidP="0048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6586" w14:textId="77777777" w:rsidR="00483CF1" w:rsidRDefault="00483C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1622" w14:textId="77777777" w:rsidR="00483CF1" w:rsidRDefault="00483C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A0FB" w14:textId="77777777" w:rsidR="00483CF1" w:rsidRDefault="00483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224C" w14:textId="77777777" w:rsidR="00E24F24" w:rsidRDefault="00E24F24" w:rsidP="00483CF1">
      <w:pPr>
        <w:spacing w:after="0" w:line="240" w:lineRule="auto"/>
      </w:pPr>
      <w:r>
        <w:separator/>
      </w:r>
    </w:p>
  </w:footnote>
  <w:footnote w:type="continuationSeparator" w:id="0">
    <w:p w14:paraId="65EDEA93" w14:textId="77777777" w:rsidR="00E24F24" w:rsidRDefault="00E24F24" w:rsidP="00483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5D18" w14:textId="77777777" w:rsidR="00483CF1" w:rsidRDefault="00483C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1616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7D4766" w14:textId="392821D4" w:rsidR="00483CF1" w:rsidRDefault="00483C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40BF3C" w14:textId="77777777" w:rsidR="00483CF1" w:rsidRDefault="00483C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E331" w14:textId="77777777" w:rsidR="00483CF1" w:rsidRDefault="00483C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zNzMzszAxNDM2MDdU0lEKTi0uzszPAykwrAUAReo0UiwAAAA="/>
  </w:docVars>
  <w:rsids>
    <w:rsidRoot w:val="009B3E5A"/>
    <w:rsid w:val="00483CF1"/>
    <w:rsid w:val="0057084A"/>
    <w:rsid w:val="009B3E5A"/>
    <w:rsid w:val="00A8650A"/>
    <w:rsid w:val="00E2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C857B"/>
  <w15:chartTrackingRefBased/>
  <w15:docId w15:val="{5C1230FD-E43C-4203-B696-145D1DD8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4A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C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83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CF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2021-06-20T15:31:00Z</dcterms:created>
  <dcterms:modified xsi:type="dcterms:W3CDTF">2021-06-20T21:07:00Z</dcterms:modified>
</cp:coreProperties>
</file>